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AEBE" w14:textId="77777777" w:rsidR="00B80B3E" w:rsidRPr="00B80B3E" w:rsidRDefault="00B80B3E" w:rsidP="00B80B3E">
      <w:pPr>
        <w:rPr>
          <w:b/>
          <w:bCs/>
          <w:sz w:val="48"/>
          <w:szCs w:val="48"/>
        </w:rPr>
      </w:pPr>
      <w:r w:rsidRPr="00B80B3E">
        <w:rPr>
          <w:b/>
          <w:bCs/>
          <w:sz w:val="48"/>
          <w:szCs w:val="48"/>
        </w:rPr>
        <w:t>Register for e-Filing (Taxpayer) User Manual</w:t>
      </w:r>
    </w:p>
    <w:p w14:paraId="1F3F1EA9" w14:textId="77777777" w:rsidR="00B80B3E" w:rsidRPr="00B80B3E" w:rsidRDefault="00B80B3E" w:rsidP="00B80B3E">
      <w:pPr>
        <w:rPr>
          <w:b/>
          <w:bCs/>
        </w:rPr>
      </w:pPr>
      <w:r w:rsidRPr="00B80B3E">
        <w:rPr>
          <w:b/>
          <w:bCs/>
        </w:rPr>
        <w:t>1. Overview</w:t>
      </w:r>
    </w:p>
    <w:p w14:paraId="53880BAA" w14:textId="3145AE9F" w:rsidR="00B80B3E" w:rsidRPr="00B80B3E" w:rsidRDefault="00B80B3E" w:rsidP="00B80B3E">
      <w:r w:rsidRPr="00B80B3E">
        <w:t>This Pre-Login Service is available to all Taxpayers. This manual is meant for all taxpayers (except Companies who have another exclusive User Manual on the e-filing portal) who want to register and access the e-Filing portal. The Registration service enables the taxpayer to access and track all tax-related activities</w:t>
      </w:r>
      <w:r w:rsidR="0058509A">
        <w:t>.</w:t>
      </w:r>
    </w:p>
    <w:p w14:paraId="25346388" w14:textId="77777777" w:rsidR="00B80B3E" w:rsidRPr="00B80B3E" w:rsidRDefault="00B80B3E" w:rsidP="00B80B3E">
      <w:pPr>
        <w:rPr>
          <w:b/>
          <w:bCs/>
        </w:rPr>
      </w:pPr>
      <w:r w:rsidRPr="00B80B3E">
        <w:rPr>
          <w:b/>
          <w:bCs/>
        </w:rPr>
        <w:t>2. Prerequisites for availing this service</w:t>
      </w:r>
      <w:r w:rsidRPr="00B80B3E">
        <w:rPr>
          <w:b/>
          <w:bCs/>
        </w:rPr>
        <w:br/>
        <w:t> </w:t>
      </w:r>
    </w:p>
    <w:p w14:paraId="65DB2C06" w14:textId="77777777" w:rsidR="00B80B3E" w:rsidRPr="00B80B3E" w:rsidRDefault="00B80B3E" w:rsidP="00B80B3E">
      <w:pPr>
        <w:numPr>
          <w:ilvl w:val="0"/>
          <w:numId w:val="1"/>
        </w:numPr>
      </w:pPr>
      <w:r w:rsidRPr="00B80B3E">
        <w:t>Valid and active PAN</w:t>
      </w:r>
    </w:p>
    <w:p w14:paraId="2434D74B" w14:textId="77777777" w:rsidR="00B80B3E" w:rsidRPr="00B80B3E" w:rsidRDefault="00B80B3E" w:rsidP="00B80B3E">
      <w:pPr>
        <w:numPr>
          <w:ilvl w:val="0"/>
          <w:numId w:val="1"/>
        </w:numPr>
      </w:pPr>
      <w:r w:rsidRPr="00B80B3E">
        <w:t>Valid Mobile Number</w:t>
      </w:r>
    </w:p>
    <w:p w14:paraId="1A342E6B" w14:textId="77777777" w:rsidR="00B80B3E" w:rsidRPr="00B80B3E" w:rsidRDefault="00B80B3E" w:rsidP="00B80B3E">
      <w:pPr>
        <w:numPr>
          <w:ilvl w:val="0"/>
          <w:numId w:val="1"/>
        </w:numPr>
      </w:pPr>
      <w:r w:rsidRPr="00B80B3E">
        <w:t>Valid email ID</w:t>
      </w:r>
    </w:p>
    <w:p w14:paraId="5EE56E00" w14:textId="77777777" w:rsidR="00B80B3E" w:rsidRPr="00B80B3E" w:rsidRDefault="00B80B3E" w:rsidP="00B80B3E">
      <w:pPr>
        <w:rPr>
          <w:b/>
          <w:bCs/>
        </w:rPr>
      </w:pPr>
      <w:r w:rsidRPr="00B80B3E">
        <w:rPr>
          <w:b/>
          <w:bCs/>
        </w:rPr>
        <w:t>3. Step-by-Step Guide</w:t>
      </w:r>
    </w:p>
    <w:p w14:paraId="22B9D982" w14:textId="77777777" w:rsidR="00B80B3E" w:rsidRPr="00B80B3E" w:rsidRDefault="00B80B3E" w:rsidP="00B80B3E">
      <w:r w:rsidRPr="00B80B3E">
        <w:br/>
      </w:r>
      <w:r w:rsidRPr="00B80B3E">
        <w:rPr>
          <w:b/>
          <w:bCs/>
        </w:rPr>
        <w:t>Step 1:</w:t>
      </w:r>
      <w:r w:rsidRPr="00B80B3E">
        <w:t> Go to the e-Filing portal homepage, click </w:t>
      </w:r>
      <w:r w:rsidRPr="00B80B3E">
        <w:rPr>
          <w:b/>
          <w:bCs/>
        </w:rPr>
        <w:t>Register</w:t>
      </w:r>
      <w:r w:rsidRPr="00B80B3E">
        <w:t>.</w:t>
      </w:r>
      <w:r w:rsidRPr="00B80B3E">
        <w:br/>
        <w:t> </w:t>
      </w:r>
    </w:p>
    <w:p w14:paraId="4EDA0C18" w14:textId="2CBFD951" w:rsidR="00B80B3E" w:rsidRPr="00B80B3E" w:rsidRDefault="00B80B3E" w:rsidP="00B80B3E">
      <w:r w:rsidRPr="00B80B3E">
        <w:drawing>
          <wp:inline distT="0" distB="0" distL="0" distR="0" wp14:anchorId="0976D2B2" wp14:editId="0AEC77E2">
            <wp:extent cx="5943600" cy="3346450"/>
            <wp:effectExtent l="0" t="0" r="0" b="6350"/>
            <wp:docPr id="24" name="Picture 24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D395" w14:textId="77777777" w:rsidR="00B80B3E" w:rsidRPr="00B80B3E" w:rsidRDefault="00B80B3E" w:rsidP="00B80B3E">
      <w:r w:rsidRPr="00B80B3E">
        <w:lastRenderedPageBreak/>
        <w:br/>
      </w:r>
      <w:r w:rsidRPr="00B80B3E">
        <w:br/>
      </w:r>
      <w:r w:rsidRPr="00B80B3E">
        <w:rPr>
          <w:b/>
          <w:bCs/>
        </w:rPr>
        <w:t>Step 2:</w:t>
      </w:r>
      <w:r w:rsidRPr="00B80B3E">
        <w:t> Enter your PAN under </w:t>
      </w:r>
      <w:r w:rsidRPr="00B80B3E">
        <w:rPr>
          <w:b/>
          <w:bCs/>
        </w:rPr>
        <w:t xml:space="preserve">Register </w:t>
      </w:r>
      <w:r w:rsidRPr="00B80B3E">
        <w:t xml:space="preserve">as a </w:t>
      </w:r>
      <w:r w:rsidRPr="00B80B3E">
        <w:rPr>
          <w:b/>
          <w:bCs/>
        </w:rPr>
        <w:t>Taxpayer</w:t>
      </w:r>
      <w:r w:rsidRPr="00B80B3E">
        <w:t> option and click </w:t>
      </w:r>
      <w:r w:rsidRPr="00B80B3E">
        <w:rPr>
          <w:b/>
          <w:bCs/>
        </w:rPr>
        <w:t>Validate</w:t>
      </w:r>
      <w:r w:rsidRPr="00B80B3E">
        <w:t>. In case the PAN is already registered or invalid, an error message is displayed.</w:t>
      </w:r>
      <w:r w:rsidRPr="00B80B3E">
        <w:br/>
        <w:t> </w:t>
      </w:r>
    </w:p>
    <w:p w14:paraId="39D7ACF5" w14:textId="7057BE33" w:rsidR="00B80B3E" w:rsidRPr="00B80B3E" w:rsidRDefault="00B80B3E" w:rsidP="00B80B3E">
      <w:r w:rsidRPr="00B80B3E">
        <w:drawing>
          <wp:inline distT="0" distB="0" distL="0" distR="0" wp14:anchorId="2E7DA8F1" wp14:editId="69580229">
            <wp:extent cx="5943600" cy="2688590"/>
            <wp:effectExtent l="0" t="0" r="0" b="0"/>
            <wp:docPr id="23" name="Picture 23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B3E">
        <w:drawing>
          <wp:inline distT="0" distB="0" distL="0" distR="0" wp14:anchorId="25C6FAD2" wp14:editId="336A483F">
            <wp:extent cx="5943600" cy="2987040"/>
            <wp:effectExtent l="0" t="0" r="0" b="3810"/>
            <wp:docPr id="22" name="Picture 22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304D4" w14:textId="77777777" w:rsidR="00B80B3E" w:rsidRPr="00B80B3E" w:rsidRDefault="00B80B3E" w:rsidP="00B80B3E">
      <w:r w:rsidRPr="00B80B3E">
        <w:t>If PAN and Aadhar are linked then in pop up message, select checkbox to Confirm to validate details with UIDAI database.</w:t>
      </w:r>
    </w:p>
    <w:p w14:paraId="4EACF9FA" w14:textId="190EC07A" w:rsidR="00B80B3E" w:rsidRPr="00B80B3E" w:rsidRDefault="00B80B3E" w:rsidP="00B80B3E">
      <w:r w:rsidRPr="00B80B3E">
        <w:lastRenderedPageBreak/>
        <w:drawing>
          <wp:inline distT="0" distB="0" distL="0" distR="0" wp14:anchorId="5D9118E3" wp14:editId="3C5B63C1">
            <wp:extent cx="5943600" cy="3712210"/>
            <wp:effectExtent l="0" t="0" r="0" b="2540"/>
            <wp:docPr id="21" name="Picture 21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ED82A" w14:textId="77777777" w:rsidR="00B80B3E" w:rsidRPr="00B80B3E" w:rsidRDefault="00B80B3E" w:rsidP="00B80B3E">
      <w:r w:rsidRPr="00B80B3E">
        <w:br/>
      </w:r>
      <w:r w:rsidRPr="00B80B3E">
        <w:br/>
      </w:r>
      <w:r w:rsidRPr="00B80B3E">
        <w:rPr>
          <w:b/>
          <w:bCs/>
        </w:rPr>
        <w:t>Step 3:</w:t>
      </w:r>
      <w:r w:rsidRPr="00B80B3E">
        <w:t> Enter all the mandatory details including </w:t>
      </w:r>
      <w:r w:rsidRPr="00B80B3E">
        <w:rPr>
          <w:b/>
          <w:bCs/>
        </w:rPr>
        <w:t>Name, DOB / DOI, Gender</w:t>
      </w:r>
      <w:r w:rsidRPr="00B80B3E">
        <w:t xml:space="preserve"> (if applicable) and </w:t>
      </w:r>
      <w:r w:rsidRPr="00B80B3E">
        <w:rPr>
          <w:b/>
          <w:bCs/>
        </w:rPr>
        <w:t>Residential Status</w:t>
      </w:r>
      <w:r w:rsidRPr="00B80B3E">
        <w:t xml:space="preserve"> as per your </w:t>
      </w:r>
      <w:r w:rsidRPr="00B80B3E">
        <w:rPr>
          <w:b/>
          <w:bCs/>
        </w:rPr>
        <w:t>PAN</w:t>
      </w:r>
      <w:r w:rsidRPr="00B80B3E">
        <w:t xml:space="preserve"> on the </w:t>
      </w:r>
      <w:r w:rsidRPr="00B80B3E">
        <w:rPr>
          <w:b/>
          <w:bCs/>
        </w:rPr>
        <w:t>Basic Details page</w:t>
      </w:r>
      <w:r w:rsidRPr="00B80B3E">
        <w:t xml:space="preserve"> and click </w:t>
      </w:r>
      <w:r w:rsidRPr="00B80B3E">
        <w:rPr>
          <w:b/>
          <w:bCs/>
        </w:rPr>
        <w:t>Continue</w:t>
      </w:r>
      <w:r w:rsidRPr="00B80B3E">
        <w:t>.</w:t>
      </w:r>
    </w:p>
    <w:p w14:paraId="37B7B620" w14:textId="7A73D2D4" w:rsidR="00B80B3E" w:rsidRPr="00B80B3E" w:rsidRDefault="00B80B3E" w:rsidP="00B80B3E">
      <w:r w:rsidRPr="00B80B3E">
        <w:lastRenderedPageBreak/>
        <w:drawing>
          <wp:inline distT="0" distB="0" distL="0" distR="0" wp14:anchorId="2274AB10" wp14:editId="351825ED">
            <wp:extent cx="5943600" cy="3346450"/>
            <wp:effectExtent l="0" t="0" r="0" b="6350"/>
            <wp:docPr id="20" name="Picture 20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2AE90" w14:textId="77777777" w:rsidR="00B80B3E" w:rsidRPr="00B80B3E" w:rsidRDefault="00B80B3E" w:rsidP="00B80B3E">
      <w:r w:rsidRPr="00B80B3E">
        <w:br/>
      </w:r>
      <w:r w:rsidRPr="00B80B3E">
        <w:br/>
      </w:r>
      <w:r w:rsidRPr="00B80B3E">
        <w:rPr>
          <w:b/>
          <w:bCs/>
        </w:rPr>
        <w:t>Step 4:</w:t>
      </w:r>
      <w:r w:rsidRPr="00B80B3E">
        <w:t> After PAN is validated, the </w:t>
      </w:r>
      <w:r w:rsidRPr="00B80B3E">
        <w:rPr>
          <w:b/>
          <w:bCs/>
        </w:rPr>
        <w:t>Contact Details page</w:t>
      </w:r>
      <w:r w:rsidRPr="00B80B3E">
        <w:t xml:space="preserve"> appears for individual taxpayers. Enter your </w:t>
      </w:r>
      <w:r w:rsidRPr="00B80B3E">
        <w:rPr>
          <w:b/>
          <w:bCs/>
        </w:rPr>
        <w:t>Contact Details</w:t>
      </w:r>
      <w:r w:rsidRPr="00B80B3E">
        <w:t xml:space="preserve"> including </w:t>
      </w:r>
      <w:r w:rsidRPr="00B80B3E">
        <w:rPr>
          <w:b/>
          <w:bCs/>
        </w:rPr>
        <w:t>Primary Mobile Number, email ID</w:t>
      </w:r>
      <w:r w:rsidRPr="00B80B3E">
        <w:t xml:space="preserve"> and </w:t>
      </w:r>
      <w:r w:rsidRPr="00B80B3E">
        <w:rPr>
          <w:b/>
          <w:bCs/>
        </w:rPr>
        <w:t>Address</w:t>
      </w:r>
      <w:r w:rsidRPr="00B80B3E">
        <w:t>. Click </w:t>
      </w:r>
      <w:r w:rsidRPr="00B80B3E">
        <w:rPr>
          <w:b/>
          <w:bCs/>
        </w:rPr>
        <w:t>Continue</w:t>
      </w:r>
      <w:r w:rsidRPr="00B80B3E">
        <w:t>.</w:t>
      </w:r>
      <w:r w:rsidRPr="00B80B3E">
        <w:br/>
        <w:t> </w:t>
      </w:r>
    </w:p>
    <w:p w14:paraId="367F81FC" w14:textId="233B9530" w:rsidR="00B80B3E" w:rsidRPr="00B80B3E" w:rsidRDefault="00B80B3E" w:rsidP="00B80B3E">
      <w:r w:rsidRPr="00B80B3E">
        <w:lastRenderedPageBreak/>
        <w:drawing>
          <wp:inline distT="0" distB="0" distL="0" distR="0" wp14:anchorId="70D33C2F" wp14:editId="2308CA0A">
            <wp:extent cx="5943600" cy="3346450"/>
            <wp:effectExtent l="0" t="0" r="0" b="6350"/>
            <wp:docPr id="19" name="Picture 19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78D0" w14:textId="1E88280A" w:rsidR="00B80B3E" w:rsidRPr="00B80B3E" w:rsidRDefault="00B80B3E" w:rsidP="00B80B3E">
      <w:r w:rsidRPr="00B80B3E">
        <w:br/>
      </w:r>
      <w:r w:rsidRPr="00B80B3E">
        <w:br/>
      </w:r>
      <w:r w:rsidRPr="00B80B3E">
        <w:br/>
      </w:r>
      <w:r w:rsidRPr="00B80B3E">
        <w:rPr>
          <w:b/>
          <w:bCs/>
        </w:rPr>
        <w:t>Step 5:</w:t>
      </w:r>
      <w:r w:rsidRPr="00B80B3E">
        <w:t xml:space="preserve">  Two separate OTPs are sent to the </w:t>
      </w:r>
      <w:r w:rsidRPr="00B80B3E">
        <w:rPr>
          <w:b/>
          <w:bCs/>
        </w:rPr>
        <w:t>primary mobile number</w:t>
      </w:r>
      <w:r w:rsidRPr="00B80B3E">
        <w:t> and </w:t>
      </w:r>
      <w:r w:rsidRPr="00B80B3E">
        <w:rPr>
          <w:b/>
          <w:bCs/>
        </w:rPr>
        <w:t>email ID</w:t>
      </w:r>
      <w:r w:rsidRPr="00B80B3E">
        <w:t xml:space="preserve"> mentioned, Enter the separate </w:t>
      </w:r>
      <w:r w:rsidR="0053187B" w:rsidRPr="00B80B3E">
        <w:t>6-digit</w:t>
      </w:r>
      <w:r w:rsidRPr="00B80B3E">
        <w:t xml:space="preserve"> OTPs received on the mobile number and email ID and click </w:t>
      </w:r>
      <w:r w:rsidRPr="00B80B3E">
        <w:rPr>
          <w:b/>
          <w:bCs/>
        </w:rPr>
        <w:t>Continue</w:t>
      </w:r>
      <w:r w:rsidRPr="00B80B3E">
        <w:t>.</w:t>
      </w:r>
      <w:r w:rsidRPr="00B80B3E">
        <w:br/>
        <w:t> </w:t>
      </w:r>
    </w:p>
    <w:p w14:paraId="2AE99C5B" w14:textId="77777777" w:rsidR="00B80B3E" w:rsidRPr="00B80B3E" w:rsidRDefault="00B80B3E" w:rsidP="00B80B3E">
      <w:pPr>
        <w:rPr>
          <w:b/>
          <w:bCs/>
        </w:rPr>
      </w:pPr>
      <w:r w:rsidRPr="00B80B3E">
        <w:rPr>
          <w:b/>
          <w:bCs/>
        </w:rPr>
        <w:t>Note:</w:t>
      </w:r>
    </w:p>
    <w:p w14:paraId="5F200BE6" w14:textId="77777777" w:rsidR="00B80B3E" w:rsidRPr="00B80B3E" w:rsidRDefault="00B80B3E" w:rsidP="00B80B3E">
      <w:pPr>
        <w:numPr>
          <w:ilvl w:val="0"/>
          <w:numId w:val="2"/>
        </w:numPr>
      </w:pPr>
      <w:r w:rsidRPr="00B80B3E">
        <w:t>OTP will be valid for 15 minutes only.</w:t>
      </w:r>
    </w:p>
    <w:p w14:paraId="6B756346" w14:textId="77777777" w:rsidR="00B80B3E" w:rsidRPr="00B80B3E" w:rsidRDefault="00B80B3E" w:rsidP="00B80B3E">
      <w:pPr>
        <w:numPr>
          <w:ilvl w:val="0"/>
          <w:numId w:val="2"/>
        </w:numPr>
      </w:pPr>
      <w:r w:rsidRPr="00B80B3E">
        <w:t>You have 3 attempts to enter the correct OTP. </w:t>
      </w:r>
    </w:p>
    <w:p w14:paraId="116E63C7" w14:textId="77777777" w:rsidR="00B80B3E" w:rsidRPr="00B80B3E" w:rsidRDefault="00B80B3E" w:rsidP="00B80B3E">
      <w:pPr>
        <w:numPr>
          <w:ilvl w:val="0"/>
          <w:numId w:val="2"/>
        </w:numPr>
      </w:pPr>
      <w:r w:rsidRPr="00B80B3E">
        <w:t>The OTP expiry countdown timer on screen tells you when the OTP will expire.</w:t>
      </w:r>
    </w:p>
    <w:p w14:paraId="52F679C5" w14:textId="77777777" w:rsidR="00B80B3E" w:rsidRPr="00B80B3E" w:rsidRDefault="00B80B3E" w:rsidP="00B80B3E">
      <w:pPr>
        <w:numPr>
          <w:ilvl w:val="0"/>
          <w:numId w:val="2"/>
        </w:numPr>
      </w:pPr>
      <w:r w:rsidRPr="00B80B3E">
        <w:t>On clicking Resend OTP, a new OTP will be generated and sent.</w:t>
      </w:r>
    </w:p>
    <w:p w14:paraId="54AA6869" w14:textId="77777777" w:rsidR="00B80B3E" w:rsidRPr="00B80B3E" w:rsidRDefault="00B80B3E" w:rsidP="00B80B3E">
      <w:r w:rsidRPr="00B80B3E">
        <w:t> </w:t>
      </w:r>
    </w:p>
    <w:p w14:paraId="287468ED" w14:textId="60DE507C" w:rsidR="00B80B3E" w:rsidRPr="00B80B3E" w:rsidRDefault="00B80B3E" w:rsidP="00B80B3E">
      <w:r w:rsidRPr="00B80B3E">
        <w:rPr>
          <w:b/>
          <w:bCs/>
        </w:rPr>
        <w:t>Step 6:</w:t>
      </w:r>
      <w:r w:rsidRPr="00B80B3E">
        <w:t xml:space="preserve"> Edit the details in the </w:t>
      </w:r>
      <w:r w:rsidR="002F0158" w:rsidRPr="002F0158">
        <w:rPr>
          <w:b/>
          <w:bCs/>
        </w:rPr>
        <w:t xml:space="preserve">Basic detail </w:t>
      </w:r>
      <w:r w:rsidRPr="00B80B3E">
        <w:rPr>
          <w:b/>
          <w:bCs/>
        </w:rPr>
        <w:t>page</w:t>
      </w:r>
      <w:r w:rsidRPr="00B80B3E">
        <w:t xml:space="preserve"> if necessary and click </w:t>
      </w:r>
      <w:r w:rsidRPr="00B80B3E">
        <w:rPr>
          <w:b/>
          <w:bCs/>
        </w:rPr>
        <w:t>Confirm</w:t>
      </w:r>
      <w:r w:rsidRPr="00B80B3E">
        <w:t>.</w:t>
      </w:r>
      <w:r w:rsidRPr="00B80B3E">
        <w:br/>
        <w:t> </w:t>
      </w:r>
    </w:p>
    <w:p w14:paraId="14EA0B57" w14:textId="769E2416" w:rsidR="00B80B3E" w:rsidRPr="00B80B3E" w:rsidRDefault="00B80B3E" w:rsidP="00B80B3E">
      <w:r w:rsidRPr="00B80B3E">
        <w:lastRenderedPageBreak/>
        <w:drawing>
          <wp:inline distT="0" distB="0" distL="0" distR="0" wp14:anchorId="72B8B9D4" wp14:editId="144A0492">
            <wp:extent cx="5943600" cy="3346450"/>
            <wp:effectExtent l="0" t="0" r="0" b="6350"/>
            <wp:docPr id="18" name="Picture 18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C7C4" w14:textId="77777777" w:rsidR="00B80B3E" w:rsidRPr="00B80B3E" w:rsidRDefault="00B80B3E" w:rsidP="00B80B3E">
      <w:r w:rsidRPr="00B80B3E">
        <w:br/>
      </w:r>
      <w:r w:rsidRPr="00B80B3E">
        <w:br/>
      </w:r>
      <w:r w:rsidRPr="00B80B3E">
        <w:rPr>
          <w:b/>
          <w:bCs/>
        </w:rPr>
        <w:t>Step 7:</w:t>
      </w:r>
      <w:r w:rsidRPr="00B80B3E">
        <w:t xml:space="preserve"> On the </w:t>
      </w:r>
      <w:r w:rsidRPr="00B80B3E">
        <w:rPr>
          <w:b/>
          <w:bCs/>
        </w:rPr>
        <w:t>Set Password</w:t>
      </w:r>
      <w:r w:rsidRPr="00B80B3E">
        <w:t xml:space="preserve"> page, enter your desired password in both the </w:t>
      </w:r>
      <w:r w:rsidRPr="00B80B3E">
        <w:rPr>
          <w:b/>
          <w:bCs/>
        </w:rPr>
        <w:t>Set Password</w:t>
      </w:r>
      <w:r w:rsidRPr="00B80B3E">
        <w:t xml:space="preserve"> and </w:t>
      </w:r>
      <w:r w:rsidRPr="00B80B3E">
        <w:rPr>
          <w:b/>
          <w:bCs/>
        </w:rPr>
        <w:t>Confirm Password</w:t>
      </w:r>
      <w:r w:rsidRPr="00B80B3E">
        <w:t xml:space="preserve"> textboxes. Enter your personalized message and click </w:t>
      </w:r>
      <w:r w:rsidRPr="00B80B3E">
        <w:rPr>
          <w:b/>
          <w:bCs/>
        </w:rPr>
        <w:t>Register</w:t>
      </w:r>
      <w:r w:rsidRPr="00B80B3E">
        <w:t>.</w:t>
      </w:r>
    </w:p>
    <w:p w14:paraId="3219AF21" w14:textId="51C522AF" w:rsidR="00B80B3E" w:rsidRPr="00B80B3E" w:rsidRDefault="00B80B3E" w:rsidP="00B80B3E">
      <w:r w:rsidRPr="00B80B3E">
        <w:lastRenderedPageBreak/>
        <w:drawing>
          <wp:inline distT="0" distB="0" distL="0" distR="0" wp14:anchorId="33BDE371" wp14:editId="51A5694A">
            <wp:extent cx="5803900" cy="4413250"/>
            <wp:effectExtent l="0" t="0" r="6350" b="6350"/>
            <wp:docPr id="17" name="Picture 17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04175" w14:textId="77777777" w:rsidR="00B80B3E" w:rsidRPr="00B80B3E" w:rsidRDefault="00B80B3E" w:rsidP="00B80B3E">
      <w:pPr>
        <w:rPr>
          <w:b/>
          <w:bCs/>
        </w:rPr>
      </w:pPr>
      <w:r w:rsidRPr="00B80B3E">
        <w:rPr>
          <w:b/>
          <w:bCs/>
        </w:rPr>
        <w:t>Note:</w:t>
      </w:r>
    </w:p>
    <w:p w14:paraId="6DBBEF61" w14:textId="77777777" w:rsidR="00B80B3E" w:rsidRPr="00B80B3E" w:rsidRDefault="00B80B3E" w:rsidP="00B80B3E">
      <w:pPr>
        <w:numPr>
          <w:ilvl w:val="0"/>
          <w:numId w:val="3"/>
        </w:numPr>
      </w:pPr>
      <w:r w:rsidRPr="00B80B3E">
        <w:t>Do not click Refresh or Back.</w:t>
      </w:r>
    </w:p>
    <w:p w14:paraId="5DDB602F" w14:textId="77777777" w:rsidR="00B80B3E" w:rsidRPr="00B80B3E" w:rsidRDefault="00B80B3E" w:rsidP="00B80B3E">
      <w:pPr>
        <w:numPr>
          <w:ilvl w:val="0"/>
          <w:numId w:val="3"/>
        </w:numPr>
      </w:pPr>
      <w:r w:rsidRPr="00B80B3E">
        <w:t>While entering your new password, be careful of the password policy:</w:t>
      </w:r>
    </w:p>
    <w:p w14:paraId="4405E655" w14:textId="77777777" w:rsidR="00B80B3E" w:rsidRPr="00B80B3E" w:rsidRDefault="00B80B3E" w:rsidP="00B80B3E">
      <w:pPr>
        <w:numPr>
          <w:ilvl w:val="1"/>
          <w:numId w:val="3"/>
        </w:numPr>
      </w:pPr>
      <w:r w:rsidRPr="00B80B3E">
        <w:t>It should be at least 8 characters and at most 14 characters.</w:t>
      </w:r>
    </w:p>
    <w:p w14:paraId="31621D00" w14:textId="77777777" w:rsidR="00B80B3E" w:rsidRPr="00B80B3E" w:rsidRDefault="00B80B3E" w:rsidP="00B80B3E">
      <w:pPr>
        <w:numPr>
          <w:ilvl w:val="1"/>
          <w:numId w:val="3"/>
        </w:numPr>
      </w:pPr>
      <w:r w:rsidRPr="00B80B3E">
        <w:t>It should include both uppercase and lowercase letters.</w:t>
      </w:r>
    </w:p>
    <w:p w14:paraId="1BFF65D7" w14:textId="77777777" w:rsidR="00B80B3E" w:rsidRPr="00B80B3E" w:rsidRDefault="00B80B3E" w:rsidP="00B80B3E">
      <w:pPr>
        <w:numPr>
          <w:ilvl w:val="1"/>
          <w:numId w:val="3"/>
        </w:numPr>
      </w:pPr>
      <w:r w:rsidRPr="00B80B3E">
        <w:t>It should contain a number.</w:t>
      </w:r>
    </w:p>
    <w:p w14:paraId="2FF29E9B" w14:textId="77777777" w:rsidR="00B80B3E" w:rsidRPr="00B80B3E" w:rsidRDefault="00B80B3E" w:rsidP="00B80B3E">
      <w:pPr>
        <w:numPr>
          <w:ilvl w:val="1"/>
          <w:numId w:val="3"/>
        </w:numPr>
      </w:pPr>
      <w:r w:rsidRPr="00B80B3E">
        <w:t>It should have a special character (e.g. @#$%).</w:t>
      </w:r>
    </w:p>
    <w:p w14:paraId="09BB6E50" w14:textId="5BB83E39" w:rsidR="00B80B3E" w:rsidRPr="00B80B3E" w:rsidRDefault="00B80B3E" w:rsidP="00B80B3E">
      <w:r w:rsidRPr="00B80B3E">
        <w:rPr>
          <w:b/>
          <w:bCs/>
        </w:rPr>
        <w:t>Step 8:</w:t>
      </w:r>
      <w:r w:rsidRPr="00B80B3E">
        <w:t xml:space="preserve"> When you are successfully registered, click Proceed to </w:t>
      </w:r>
      <w:r w:rsidRPr="00B80B3E">
        <w:rPr>
          <w:b/>
          <w:bCs/>
        </w:rPr>
        <w:t>Login</w:t>
      </w:r>
      <w:r w:rsidR="002F0158">
        <w:t xml:space="preserve">, </w:t>
      </w:r>
      <w:r w:rsidRPr="00B80B3E">
        <w:t xml:space="preserve">to begin the </w:t>
      </w:r>
      <w:r w:rsidRPr="00B80B3E">
        <w:rPr>
          <w:b/>
          <w:bCs/>
        </w:rPr>
        <w:t>login process</w:t>
      </w:r>
      <w:r w:rsidRPr="00B80B3E">
        <w:t>.</w:t>
      </w:r>
      <w:r w:rsidRPr="00B80B3E">
        <w:br/>
        <w:t> </w:t>
      </w:r>
    </w:p>
    <w:p w14:paraId="7683A9E8" w14:textId="3C6A2FAC" w:rsidR="00B80B3E" w:rsidRPr="00B80B3E" w:rsidRDefault="00B80B3E" w:rsidP="00B80B3E">
      <w:r w:rsidRPr="00B80B3E">
        <w:lastRenderedPageBreak/>
        <w:drawing>
          <wp:inline distT="0" distB="0" distL="0" distR="0" wp14:anchorId="16CB2F69" wp14:editId="689522F0">
            <wp:extent cx="5943600" cy="3346450"/>
            <wp:effectExtent l="0" t="0" r="0" b="6350"/>
            <wp:docPr id="16" name="Picture 16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27FC" w14:textId="77777777" w:rsidR="00B80B3E" w:rsidRPr="00B80B3E" w:rsidRDefault="00B80B3E" w:rsidP="00B80B3E">
      <w:r w:rsidRPr="00B80B3E">
        <w:br/>
        <w:t> </w:t>
      </w:r>
    </w:p>
    <w:p w14:paraId="6A7CCE61" w14:textId="77777777" w:rsidR="00B80B3E" w:rsidRPr="00B80B3E" w:rsidRDefault="00B80B3E" w:rsidP="00B80B3E">
      <w:pPr>
        <w:rPr>
          <w:b/>
          <w:bCs/>
        </w:rPr>
      </w:pPr>
      <w:r w:rsidRPr="00B80B3E">
        <w:rPr>
          <w:b/>
          <w:bCs/>
        </w:rPr>
        <w:t>4. Related Topics</w:t>
      </w:r>
      <w:r w:rsidRPr="00B80B3E">
        <w:rPr>
          <w:b/>
          <w:bCs/>
        </w:rPr>
        <w:br/>
        <w:t> </w:t>
      </w:r>
    </w:p>
    <w:p w14:paraId="5106454A" w14:textId="77777777" w:rsidR="00B80B3E" w:rsidRPr="00B80B3E" w:rsidRDefault="00B80B3E" w:rsidP="00B80B3E">
      <w:pPr>
        <w:numPr>
          <w:ilvl w:val="0"/>
          <w:numId w:val="4"/>
        </w:numPr>
      </w:pPr>
      <w:r w:rsidRPr="00B80B3E">
        <w:t>Login</w:t>
      </w:r>
    </w:p>
    <w:p w14:paraId="789D10DB" w14:textId="77777777" w:rsidR="00B80B3E" w:rsidRPr="00B80B3E" w:rsidRDefault="00B80B3E" w:rsidP="00B80B3E">
      <w:pPr>
        <w:numPr>
          <w:ilvl w:val="0"/>
          <w:numId w:val="4"/>
        </w:numPr>
      </w:pPr>
      <w:r w:rsidRPr="00B80B3E">
        <w:t>Dashboard</w:t>
      </w:r>
    </w:p>
    <w:p w14:paraId="3C9C8DC1" w14:textId="77777777" w:rsidR="00B80B3E" w:rsidRPr="00B80B3E" w:rsidRDefault="00B80B3E" w:rsidP="00B80B3E">
      <w:pPr>
        <w:numPr>
          <w:ilvl w:val="0"/>
          <w:numId w:val="4"/>
        </w:numPr>
      </w:pPr>
      <w:r w:rsidRPr="00B80B3E">
        <w:t>PAN Aadhaar Link</w:t>
      </w:r>
    </w:p>
    <w:p w14:paraId="5CF70A0A" w14:textId="77777777" w:rsidR="00B80B3E" w:rsidRPr="00B80B3E" w:rsidRDefault="00B80B3E" w:rsidP="00B80B3E">
      <w:pPr>
        <w:numPr>
          <w:ilvl w:val="0"/>
          <w:numId w:val="4"/>
        </w:numPr>
      </w:pPr>
      <w:r w:rsidRPr="00B80B3E">
        <w:t>Income Tax Return</w:t>
      </w:r>
    </w:p>
    <w:p w14:paraId="5989BC82" w14:textId="7479F494" w:rsidR="00B80B3E" w:rsidRPr="00B80B3E" w:rsidRDefault="00B80B3E" w:rsidP="00B80B3E">
      <w:r w:rsidRPr="00B80B3E">
        <mc:AlternateContent>
          <mc:Choice Requires="wps">
            <w:drawing>
              <wp:inline distT="0" distB="0" distL="0" distR="0" wp14:anchorId="0BE67BF5" wp14:editId="653BC6BC">
                <wp:extent cx="304800" cy="304800"/>
                <wp:effectExtent l="0" t="0" r="0" b="0"/>
                <wp:docPr id="15" name="Rectangle 15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24874" id="Rectangle 15" o:spid="_x0000_s1026" alt="youtu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80B3E">
        <w:t> </w:t>
      </w:r>
      <w:r w:rsidRPr="00B80B3E">
        <mc:AlternateContent>
          <mc:Choice Requires="wps">
            <w:drawing>
              <wp:inline distT="0" distB="0" distL="0" distR="0" wp14:anchorId="242E0AF2" wp14:editId="12B8590A">
                <wp:extent cx="304800" cy="304800"/>
                <wp:effectExtent l="0" t="0" r="0" b="0"/>
                <wp:docPr id="14" name="Rectangle 14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94C2D" id="Rectangle 14" o:spid="_x0000_s1026" alt="twit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80B3E">
        <w:t> </w:t>
      </w:r>
      <w:r w:rsidRPr="00B80B3E">
        <mc:AlternateContent>
          <mc:Choice Requires="wps">
            <w:drawing>
              <wp:inline distT="0" distB="0" distL="0" distR="0" wp14:anchorId="1566AE73" wp14:editId="0FFCB808">
                <wp:extent cx="304800" cy="304800"/>
                <wp:effectExtent l="0" t="0" r="0" b="0"/>
                <wp:docPr id="13" name="Rectangle 13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4AAEA" id="Rectangle 13" o:spid="_x0000_s1026" alt="face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21CDBC" w14:textId="77777777" w:rsidR="006125C6" w:rsidRDefault="006125C6"/>
    <w:sectPr w:rsidR="0061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106"/>
    <w:multiLevelType w:val="multilevel"/>
    <w:tmpl w:val="CCF8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1C8E"/>
    <w:multiLevelType w:val="multilevel"/>
    <w:tmpl w:val="447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4DE1"/>
    <w:multiLevelType w:val="multilevel"/>
    <w:tmpl w:val="C82C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0643C"/>
    <w:multiLevelType w:val="multilevel"/>
    <w:tmpl w:val="256E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20121"/>
    <w:multiLevelType w:val="multilevel"/>
    <w:tmpl w:val="054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092579">
    <w:abstractNumId w:val="1"/>
  </w:num>
  <w:num w:numId="2" w16cid:durableId="2001346854">
    <w:abstractNumId w:val="2"/>
  </w:num>
  <w:num w:numId="3" w16cid:durableId="89785078">
    <w:abstractNumId w:val="4"/>
  </w:num>
  <w:num w:numId="4" w16cid:durableId="890577486">
    <w:abstractNumId w:val="3"/>
  </w:num>
  <w:num w:numId="5" w16cid:durableId="15172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C7"/>
    <w:rsid w:val="00232C87"/>
    <w:rsid w:val="002F0158"/>
    <w:rsid w:val="0053187B"/>
    <w:rsid w:val="0058509A"/>
    <w:rsid w:val="006125C6"/>
    <w:rsid w:val="00824611"/>
    <w:rsid w:val="00B80B3E"/>
    <w:rsid w:val="00D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BBB5"/>
  <w15:chartTrackingRefBased/>
  <w15:docId w15:val="{65A22CD2-8F19-4449-BEA1-7868B1EF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1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B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21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282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83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42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 K</dc:creator>
  <cp:keywords/>
  <dc:description/>
  <cp:lastModifiedBy>Monisha K</cp:lastModifiedBy>
  <cp:revision>2</cp:revision>
  <dcterms:created xsi:type="dcterms:W3CDTF">2026-03-04T07:06:00Z</dcterms:created>
  <dcterms:modified xsi:type="dcterms:W3CDTF">2026-03-04T08:01:00Z</dcterms:modified>
</cp:coreProperties>
</file>